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D7E2D2" w14:textId="77777777" w:rsidR="00252C62" w:rsidRPr="00D84BF2" w:rsidRDefault="001A54E8">
      <w:pPr>
        <w:ind w:left="576"/>
        <w:rPr>
          <w:rFonts w:ascii="Univers Bold" w:hAnsi="Univers Bold"/>
          <w:b/>
        </w:rPr>
      </w:pPr>
      <w:r w:rsidRPr="00D84BF2">
        <w:rPr>
          <w:rFonts w:ascii="Univers Bold" w:hAnsi="Univers Bold"/>
          <w:b/>
          <w:noProof/>
        </w:rPr>
        <w:drawing>
          <wp:anchor distT="0" distB="0" distL="114300" distR="114300" simplePos="0" relativeHeight="251658240" behindDoc="0" locked="0" layoutInCell="1" allowOverlap="1" wp14:anchorId="6CA198B5" wp14:editId="0E6C4DEB">
            <wp:simplePos x="0" y="0"/>
            <wp:positionH relativeFrom="column">
              <wp:align>right</wp:align>
            </wp:positionH>
            <wp:positionV relativeFrom="paragraph">
              <wp:posOffset>3810</wp:posOffset>
            </wp:positionV>
            <wp:extent cx="1577623" cy="1535289"/>
            <wp:effectExtent l="25400" t="0" r="0" b="0"/>
            <wp:wrapNone/>
            <wp:docPr id="2" name="Picture 2" descr="ISN logo 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SN logo colo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77623" cy="15352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256CA6" w14:textId="77777777" w:rsidR="00252C62" w:rsidRPr="00D84BF2" w:rsidRDefault="00252C62">
      <w:pPr>
        <w:ind w:left="576"/>
        <w:rPr>
          <w:rFonts w:ascii="Univers Bold" w:hAnsi="Univers Bold"/>
          <w:b/>
          <w:sz w:val="16"/>
          <w:szCs w:val="16"/>
        </w:rPr>
      </w:pPr>
    </w:p>
    <w:p w14:paraId="1FC61EC2" w14:textId="77777777" w:rsidR="00252C62" w:rsidRPr="00D84BF2" w:rsidRDefault="00252C62">
      <w:pPr>
        <w:ind w:left="576"/>
        <w:rPr>
          <w:sz w:val="16"/>
          <w:szCs w:val="16"/>
        </w:rPr>
      </w:pPr>
    </w:p>
    <w:p w14:paraId="0E96B519" w14:textId="77777777" w:rsidR="00252C62" w:rsidRPr="00D84BF2" w:rsidRDefault="00252C62">
      <w:pPr>
        <w:tabs>
          <w:tab w:val="left" w:pos="0"/>
          <w:tab w:val="left" w:pos="90"/>
          <w:tab w:val="left" w:pos="270"/>
        </w:tabs>
      </w:pPr>
    </w:p>
    <w:p w14:paraId="46AE3189" w14:textId="77777777" w:rsidR="00252C62" w:rsidRPr="00D84BF2" w:rsidRDefault="00252C62">
      <w:pPr>
        <w:tabs>
          <w:tab w:val="left" w:pos="0"/>
          <w:tab w:val="left" w:pos="90"/>
          <w:tab w:val="left" w:pos="270"/>
        </w:tabs>
        <w:rPr>
          <w:sz w:val="24"/>
        </w:rPr>
      </w:pPr>
    </w:p>
    <w:p w14:paraId="23AF2A1D" w14:textId="77777777" w:rsidR="001A54E8" w:rsidRPr="00D84BF2" w:rsidRDefault="001A54E8">
      <w:pPr>
        <w:rPr>
          <w:b/>
          <w:i/>
        </w:rPr>
      </w:pPr>
    </w:p>
    <w:p w14:paraId="11EF701B" w14:textId="77777777" w:rsidR="001A54E8" w:rsidRPr="00D84BF2" w:rsidRDefault="001A54E8">
      <w:pPr>
        <w:rPr>
          <w:rFonts w:ascii="Arial" w:hAnsi="Arial"/>
          <w:sz w:val="24"/>
        </w:rPr>
      </w:pPr>
    </w:p>
    <w:p w14:paraId="29AC7FEC" w14:textId="77777777" w:rsidR="001A54E8" w:rsidRPr="00D84BF2" w:rsidRDefault="001A54E8">
      <w:pPr>
        <w:rPr>
          <w:rFonts w:ascii="Arial" w:hAnsi="Arial"/>
          <w:sz w:val="24"/>
        </w:rPr>
      </w:pPr>
    </w:p>
    <w:p w14:paraId="59B4387B" w14:textId="77777777" w:rsidR="001A54E8" w:rsidRPr="00D84BF2" w:rsidRDefault="001A54E8">
      <w:pPr>
        <w:rPr>
          <w:rFonts w:ascii="Arial" w:hAnsi="Arial"/>
          <w:sz w:val="24"/>
        </w:rPr>
      </w:pPr>
    </w:p>
    <w:p w14:paraId="71E7A5EA" w14:textId="77777777" w:rsidR="001A54E8" w:rsidRPr="00D84BF2" w:rsidRDefault="001A54E8">
      <w:pPr>
        <w:rPr>
          <w:rFonts w:ascii="Arial" w:hAnsi="Arial"/>
          <w:sz w:val="24"/>
        </w:rPr>
      </w:pPr>
    </w:p>
    <w:p w14:paraId="06F8B699" w14:textId="77777777" w:rsidR="001F386A" w:rsidRDefault="001F386A" w:rsidP="00D14B12">
      <w:pPr>
        <w:rPr>
          <w:b/>
          <w:sz w:val="22"/>
          <w:szCs w:val="22"/>
        </w:rPr>
      </w:pPr>
    </w:p>
    <w:p w14:paraId="5ED4FD0A" w14:textId="7E62AF29" w:rsidR="00D14B12" w:rsidRPr="00D14B12" w:rsidRDefault="00D14B12" w:rsidP="00D14B12">
      <w:pPr>
        <w:rPr>
          <w:b/>
          <w:sz w:val="22"/>
          <w:szCs w:val="22"/>
        </w:rPr>
      </w:pPr>
      <w:r w:rsidRPr="00D14B12">
        <w:rPr>
          <w:b/>
          <w:sz w:val="22"/>
          <w:szCs w:val="22"/>
        </w:rPr>
        <w:t>ISN 20</w:t>
      </w:r>
      <w:r w:rsidR="0069236A">
        <w:rPr>
          <w:b/>
          <w:sz w:val="22"/>
          <w:szCs w:val="22"/>
        </w:rPr>
        <w:t>20</w:t>
      </w:r>
      <w:r w:rsidRPr="00D14B12">
        <w:rPr>
          <w:b/>
          <w:sz w:val="22"/>
          <w:szCs w:val="22"/>
        </w:rPr>
        <w:t xml:space="preserve"> </w:t>
      </w:r>
      <w:r w:rsidR="00914C96">
        <w:rPr>
          <w:b/>
          <w:sz w:val="22"/>
          <w:szCs w:val="22"/>
        </w:rPr>
        <w:t>Travel grants for Trainees and Persons from Underrepresented Groups</w:t>
      </w:r>
    </w:p>
    <w:p w14:paraId="2BFC4C5D" w14:textId="77777777" w:rsidR="00D14B12" w:rsidRDefault="00D14B12" w:rsidP="00D14B12">
      <w:pPr>
        <w:rPr>
          <w:sz w:val="22"/>
          <w:szCs w:val="22"/>
        </w:rPr>
      </w:pPr>
    </w:p>
    <w:p w14:paraId="2CF9FC6C" w14:textId="771E4B4E" w:rsidR="00914C96" w:rsidRDefault="00914C96" w:rsidP="00D14B12">
      <w:pPr>
        <w:rPr>
          <w:sz w:val="22"/>
          <w:szCs w:val="22"/>
        </w:rPr>
      </w:pPr>
      <w:r>
        <w:rPr>
          <w:sz w:val="22"/>
          <w:szCs w:val="22"/>
        </w:rPr>
        <w:t xml:space="preserve">Funds from the National Institute on Deafness and Other Communication Disorders in the National Institutes of Health allow ISN to offer travel awards to </w:t>
      </w:r>
      <w:r w:rsidR="00FD5B74">
        <w:rPr>
          <w:sz w:val="22"/>
          <w:szCs w:val="22"/>
        </w:rPr>
        <w:t>citizens of the USA (or holders of green cards)</w:t>
      </w:r>
      <w:r>
        <w:rPr>
          <w:sz w:val="22"/>
          <w:szCs w:val="22"/>
        </w:rPr>
        <w:t xml:space="preserve"> </w:t>
      </w:r>
      <w:r w:rsidR="00791380">
        <w:rPr>
          <w:sz w:val="22"/>
          <w:szCs w:val="22"/>
        </w:rPr>
        <w:t>for attending the</w:t>
      </w:r>
      <w:r w:rsidR="0058563E">
        <w:rPr>
          <w:sz w:val="22"/>
          <w:szCs w:val="22"/>
        </w:rPr>
        <w:t xml:space="preserve"> </w:t>
      </w:r>
      <w:r w:rsidR="00791380">
        <w:rPr>
          <w:sz w:val="22"/>
          <w:szCs w:val="22"/>
        </w:rPr>
        <w:t xml:space="preserve">annual ISN </w:t>
      </w:r>
      <w:r>
        <w:rPr>
          <w:sz w:val="22"/>
          <w:szCs w:val="22"/>
        </w:rPr>
        <w:t>meeting</w:t>
      </w:r>
      <w:r w:rsidR="00791380">
        <w:rPr>
          <w:sz w:val="22"/>
          <w:szCs w:val="22"/>
        </w:rPr>
        <w:t>.  Applicants must be either:</w:t>
      </w:r>
      <w:r>
        <w:rPr>
          <w:sz w:val="22"/>
          <w:szCs w:val="22"/>
        </w:rPr>
        <w:t xml:space="preserve"> </w:t>
      </w:r>
    </w:p>
    <w:p w14:paraId="283BA986" w14:textId="77777777" w:rsidR="00914C96" w:rsidRDefault="00914C96" w:rsidP="00D14B12">
      <w:pPr>
        <w:rPr>
          <w:sz w:val="22"/>
          <w:szCs w:val="22"/>
        </w:rPr>
      </w:pPr>
    </w:p>
    <w:p w14:paraId="0FBDACE2" w14:textId="5F5BCA47" w:rsidR="00914C96" w:rsidRDefault="00914C96" w:rsidP="00914C96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>Underrepresented persons</w:t>
      </w:r>
      <w:r w:rsidR="00FD5B74">
        <w:rPr>
          <w:sz w:val="22"/>
          <w:szCs w:val="22"/>
        </w:rPr>
        <w:t>.  Persons of reco</w:t>
      </w:r>
      <w:r w:rsidR="00791380">
        <w:rPr>
          <w:sz w:val="22"/>
          <w:szCs w:val="22"/>
        </w:rPr>
        <w:t>gnized minority groups, disabled</w:t>
      </w:r>
      <w:r w:rsidR="00FD5B74">
        <w:rPr>
          <w:sz w:val="22"/>
          <w:szCs w:val="22"/>
        </w:rPr>
        <w:t xml:space="preserve"> persons, and veterans are eligible.  </w:t>
      </w:r>
    </w:p>
    <w:p w14:paraId="5C91313B" w14:textId="2D1BD752" w:rsidR="00FD5B74" w:rsidRPr="00914C96" w:rsidRDefault="00FD5B74" w:rsidP="00914C96">
      <w:pPr>
        <w:pStyle w:val="ListParagraph"/>
        <w:numPr>
          <w:ilvl w:val="0"/>
          <w:numId w:val="16"/>
        </w:numPr>
        <w:rPr>
          <w:sz w:val="22"/>
          <w:szCs w:val="22"/>
        </w:rPr>
      </w:pPr>
      <w:r>
        <w:rPr>
          <w:sz w:val="22"/>
          <w:szCs w:val="22"/>
        </w:rPr>
        <w:t xml:space="preserve">Trainees in </w:t>
      </w:r>
      <w:r w:rsidR="00791380">
        <w:rPr>
          <w:sz w:val="22"/>
          <w:szCs w:val="22"/>
        </w:rPr>
        <w:t xml:space="preserve">a field of </w:t>
      </w:r>
      <w:r>
        <w:rPr>
          <w:sz w:val="22"/>
          <w:szCs w:val="22"/>
        </w:rPr>
        <w:t xml:space="preserve">science </w:t>
      </w:r>
      <w:r w:rsidR="00791380">
        <w:rPr>
          <w:sz w:val="22"/>
          <w:szCs w:val="22"/>
        </w:rPr>
        <w:t xml:space="preserve">or a profession with a relationship to </w:t>
      </w:r>
      <w:proofErr w:type="spellStart"/>
      <w:r>
        <w:rPr>
          <w:sz w:val="22"/>
          <w:szCs w:val="22"/>
        </w:rPr>
        <w:t>neurogastronomy</w:t>
      </w:r>
      <w:proofErr w:type="spellEnd"/>
      <w:r>
        <w:rPr>
          <w:sz w:val="22"/>
          <w:szCs w:val="22"/>
        </w:rPr>
        <w:t>.  Students</w:t>
      </w:r>
      <w:r w:rsidR="0058563E">
        <w:rPr>
          <w:sz w:val="22"/>
          <w:szCs w:val="22"/>
        </w:rPr>
        <w:t>, fellows,</w:t>
      </w:r>
      <w:r>
        <w:rPr>
          <w:sz w:val="22"/>
          <w:szCs w:val="22"/>
        </w:rPr>
        <w:t xml:space="preserve"> and postdoctoral trainees are eligible.</w:t>
      </w:r>
    </w:p>
    <w:p w14:paraId="2D2CC9E2" w14:textId="77777777" w:rsidR="00914C96" w:rsidRDefault="00914C96" w:rsidP="00D14B12">
      <w:pPr>
        <w:rPr>
          <w:sz w:val="22"/>
          <w:szCs w:val="22"/>
        </w:rPr>
      </w:pPr>
    </w:p>
    <w:p w14:paraId="0D55887D" w14:textId="2B4D832A" w:rsidR="00914C96" w:rsidRPr="00FE51E5" w:rsidRDefault="005B65F4" w:rsidP="00D14B12">
      <w:pPr>
        <w:rPr>
          <w:b/>
          <w:sz w:val="22"/>
          <w:szCs w:val="22"/>
        </w:rPr>
      </w:pPr>
      <w:r>
        <w:rPr>
          <w:b/>
          <w:sz w:val="22"/>
          <w:szCs w:val="22"/>
        </w:rPr>
        <w:t>P</w:t>
      </w:r>
      <w:r w:rsidR="00791380" w:rsidRPr="00FE51E5">
        <w:rPr>
          <w:b/>
          <w:sz w:val="22"/>
          <w:szCs w:val="22"/>
        </w:rPr>
        <w:t>rocedures</w:t>
      </w:r>
    </w:p>
    <w:p w14:paraId="090A5C90" w14:textId="119A7A29" w:rsidR="00D14B12" w:rsidRPr="00D14B12" w:rsidRDefault="0058563E" w:rsidP="00D14B12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 xml:space="preserve">Review of applications will </w:t>
      </w:r>
      <w:r w:rsidR="005B7480">
        <w:rPr>
          <w:sz w:val="22"/>
          <w:szCs w:val="22"/>
        </w:rPr>
        <w:t>occur on a rolling basis</w:t>
      </w:r>
      <w:r w:rsidR="006D3116">
        <w:rPr>
          <w:sz w:val="22"/>
          <w:szCs w:val="22"/>
        </w:rPr>
        <w:t xml:space="preserve"> even prior to the application </w:t>
      </w:r>
      <w:r w:rsidR="005B7480">
        <w:rPr>
          <w:sz w:val="22"/>
          <w:szCs w:val="22"/>
        </w:rPr>
        <w:t>deadline</w:t>
      </w:r>
      <w:r w:rsidR="006D3116">
        <w:rPr>
          <w:sz w:val="22"/>
          <w:szCs w:val="22"/>
        </w:rPr>
        <w:t>, which is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March 1</w:t>
      </w:r>
      <w:r w:rsidR="005B65F4">
        <w:rPr>
          <w:b/>
          <w:sz w:val="22"/>
          <w:szCs w:val="22"/>
        </w:rPr>
        <w:t>6</w:t>
      </w:r>
      <w:r w:rsidR="00D14B12" w:rsidRPr="009E4CD5">
        <w:rPr>
          <w:b/>
          <w:sz w:val="22"/>
          <w:szCs w:val="22"/>
        </w:rPr>
        <w:t>, 20</w:t>
      </w:r>
      <w:r>
        <w:rPr>
          <w:b/>
          <w:sz w:val="22"/>
          <w:szCs w:val="22"/>
        </w:rPr>
        <w:t>20</w:t>
      </w:r>
      <w:r w:rsidR="008A4845">
        <w:rPr>
          <w:sz w:val="22"/>
          <w:szCs w:val="22"/>
        </w:rPr>
        <w:t>.</w:t>
      </w:r>
      <w:bookmarkStart w:id="0" w:name="_GoBack"/>
      <w:bookmarkEnd w:id="0"/>
      <w:r w:rsidR="006D3116">
        <w:rPr>
          <w:sz w:val="22"/>
          <w:szCs w:val="22"/>
        </w:rPr>
        <w:t xml:space="preserve"> After this date a</w:t>
      </w:r>
      <w:r>
        <w:rPr>
          <w:sz w:val="22"/>
          <w:szCs w:val="22"/>
        </w:rPr>
        <w:t xml:space="preserve">pplications will be </w:t>
      </w:r>
      <w:r w:rsidR="002E3E81">
        <w:rPr>
          <w:sz w:val="22"/>
          <w:szCs w:val="22"/>
        </w:rPr>
        <w:t xml:space="preserve">accepted </w:t>
      </w:r>
      <w:r w:rsidR="006D3116">
        <w:rPr>
          <w:sz w:val="22"/>
          <w:szCs w:val="22"/>
        </w:rPr>
        <w:t>only</w:t>
      </w:r>
      <w:r w:rsidR="002E3E81">
        <w:rPr>
          <w:sz w:val="22"/>
          <w:szCs w:val="22"/>
        </w:rPr>
        <w:t xml:space="preserve"> </w:t>
      </w:r>
      <w:r w:rsidR="005B7480">
        <w:rPr>
          <w:sz w:val="22"/>
          <w:szCs w:val="22"/>
        </w:rPr>
        <w:t>if funds remain available</w:t>
      </w:r>
      <w:r w:rsidR="002E3E81">
        <w:rPr>
          <w:sz w:val="22"/>
          <w:szCs w:val="22"/>
        </w:rPr>
        <w:t xml:space="preserve">.  </w:t>
      </w:r>
    </w:p>
    <w:p w14:paraId="6D8DAC71" w14:textId="7FBC83D4" w:rsidR="00D14B12" w:rsidRPr="00D14B12" w:rsidRDefault="00F26539" w:rsidP="00D14B12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Prepare</w:t>
      </w:r>
      <w:r w:rsidR="00791380">
        <w:rPr>
          <w:sz w:val="22"/>
          <w:szCs w:val="22"/>
        </w:rPr>
        <w:t xml:space="preserve"> a cover letter explaining your reason for requesting a travel award and the relevance of your training</w:t>
      </w:r>
      <w:r w:rsidR="00064600">
        <w:rPr>
          <w:sz w:val="22"/>
          <w:szCs w:val="22"/>
        </w:rPr>
        <w:t xml:space="preserve"> or profession</w:t>
      </w:r>
      <w:r w:rsidR="00791380">
        <w:rPr>
          <w:sz w:val="22"/>
          <w:szCs w:val="22"/>
        </w:rPr>
        <w:t xml:space="preserve"> to </w:t>
      </w:r>
      <w:proofErr w:type="spellStart"/>
      <w:r w:rsidR="00791380">
        <w:rPr>
          <w:sz w:val="22"/>
          <w:szCs w:val="22"/>
        </w:rPr>
        <w:t>neurogastronomy</w:t>
      </w:r>
      <w:proofErr w:type="spellEnd"/>
      <w:r w:rsidR="00791380">
        <w:rPr>
          <w:sz w:val="22"/>
          <w:szCs w:val="22"/>
        </w:rPr>
        <w:t xml:space="preserve">.  </w:t>
      </w:r>
      <w:r w:rsidR="00FE51E5">
        <w:rPr>
          <w:sz w:val="22"/>
          <w:szCs w:val="22"/>
        </w:rPr>
        <w:t>In this letter, provide estimates of the following costs: travel, lodging, registration.  Trainees should</w:t>
      </w:r>
      <w:r w:rsidR="00791380">
        <w:rPr>
          <w:sz w:val="22"/>
          <w:szCs w:val="22"/>
        </w:rPr>
        <w:t xml:space="preserve"> </w:t>
      </w:r>
      <w:r w:rsidR="00FE51E5">
        <w:rPr>
          <w:sz w:val="22"/>
          <w:szCs w:val="22"/>
        </w:rPr>
        <w:t xml:space="preserve">also </w:t>
      </w:r>
      <w:r w:rsidR="00791380">
        <w:rPr>
          <w:sz w:val="22"/>
          <w:szCs w:val="22"/>
        </w:rPr>
        <w:t xml:space="preserve">provide contact information for two persons capable of verifying trainee status. </w:t>
      </w:r>
      <w:r>
        <w:rPr>
          <w:sz w:val="22"/>
          <w:szCs w:val="22"/>
        </w:rPr>
        <w:t xml:space="preserve"> Include your surname in the </w:t>
      </w:r>
      <w:r w:rsidR="00FE51E5">
        <w:rPr>
          <w:sz w:val="22"/>
          <w:szCs w:val="22"/>
        </w:rPr>
        <w:t xml:space="preserve">file </w:t>
      </w:r>
      <w:r>
        <w:rPr>
          <w:sz w:val="22"/>
          <w:szCs w:val="22"/>
        </w:rPr>
        <w:t>name.</w:t>
      </w:r>
    </w:p>
    <w:p w14:paraId="1E96FF85" w14:textId="3B2A7DF1" w:rsidR="00F26539" w:rsidRDefault="00F26539" w:rsidP="00D14B12">
      <w:pPr>
        <w:pStyle w:val="ListParagraph"/>
        <w:numPr>
          <w:ilvl w:val="0"/>
          <w:numId w:val="13"/>
        </w:numPr>
        <w:rPr>
          <w:sz w:val="22"/>
          <w:szCs w:val="22"/>
        </w:rPr>
      </w:pPr>
      <w:r>
        <w:rPr>
          <w:sz w:val="22"/>
          <w:szCs w:val="22"/>
        </w:rPr>
        <w:t>Prepare</w:t>
      </w:r>
      <w:r w:rsidR="00791380">
        <w:rPr>
          <w:sz w:val="22"/>
          <w:szCs w:val="22"/>
        </w:rPr>
        <w:t xml:space="preserve"> a </w:t>
      </w:r>
      <w:r>
        <w:rPr>
          <w:sz w:val="22"/>
          <w:szCs w:val="22"/>
        </w:rPr>
        <w:t>resume or curriculum vita</w:t>
      </w:r>
      <w:r w:rsidR="00D14B12" w:rsidRPr="00D14B12">
        <w:rPr>
          <w:sz w:val="22"/>
          <w:szCs w:val="22"/>
        </w:rPr>
        <w:t xml:space="preserve"> </w:t>
      </w:r>
      <w:r w:rsidR="0058530A">
        <w:rPr>
          <w:sz w:val="22"/>
          <w:szCs w:val="22"/>
        </w:rPr>
        <w:t>and include</w:t>
      </w:r>
      <w:r>
        <w:rPr>
          <w:sz w:val="22"/>
          <w:szCs w:val="22"/>
        </w:rPr>
        <w:t xml:space="preserve"> your surname in the file name. </w:t>
      </w:r>
    </w:p>
    <w:p w14:paraId="39C0C9A3" w14:textId="0C415B06" w:rsidR="00F26539" w:rsidRPr="00F26539" w:rsidRDefault="00F26539" w:rsidP="00F26539">
      <w:pPr>
        <w:pStyle w:val="ListParagraph"/>
        <w:numPr>
          <w:ilvl w:val="0"/>
          <w:numId w:val="13"/>
        </w:numPr>
        <w:rPr>
          <w:sz w:val="22"/>
          <w:szCs w:val="22"/>
        </w:rPr>
      </w:pPr>
      <w:r w:rsidRPr="00D14B12">
        <w:rPr>
          <w:sz w:val="22"/>
          <w:szCs w:val="22"/>
        </w:rPr>
        <w:t xml:space="preserve">Submit </w:t>
      </w:r>
      <w:r>
        <w:rPr>
          <w:sz w:val="22"/>
          <w:szCs w:val="22"/>
        </w:rPr>
        <w:t>these</w:t>
      </w:r>
      <w:r w:rsidRPr="00D14B12">
        <w:rPr>
          <w:sz w:val="22"/>
          <w:szCs w:val="22"/>
        </w:rPr>
        <w:t xml:space="preserve"> </w:t>
      </w:r>
      <w:r w:rsidR="00FE51E5">
        <w:rPr>
          <w:sz w:val="22"/>
          <w:szCs w:val="22"/>
        </w:rPr>
        <w:t xml:space="preserve">two </w:t>
      </w:r>
      <w:r w:rsidRPr="00D14B12">
        <w:rPr>
          <w:sz w:val="22"/>
          <w:szCs w:val="22"/>
        </w:rPr>
        <w:t>file</w:t>
      </w:r>
      <w:r>
        <w:rPr>
          <w:sz w:val="22"/>
          <w:szCs w:val="22"/>
        </w:rPr>
        <w:t>s</w:t>
      </w:r>
      <w:r w:rsidRPr="00D14B12">
        <w:rPr>
          <w:sz w:val="22"/>
          <w:szCs w:val="22"/>
        </w:rPr>
        <w:t xml:space="preserve"> as attachment</w:t>
      </w:r>
      <w:r>
        <w:rPr>
          <w:sz w:val="22"/>
          <w:szCs w:val="22"/>
        </w:rPr>
        <w:t>s</w:t>
      </w:r>
      <w:r w:rsidRPr="00D14B12">
        <w:rPr>
          <w:sz w:val="22"/>
          <w:szCs w:val="22"/>
        </w:rPr>
        <w:t xml:space="preserve"> to: </w:t>
      </w:r>
      <w:hyperlink r:id="rId6" w:history="1">
        <w:r w:rsidRPr="00D14B12">
          <w:rPr>
            <w:rStyle w:val="Hyperlink"/>
            <w:sz w:val="22"/>
            <w:szCs w:val="22"/>
          </w:rPr>
          <w:t>neurogastronomyabstracts@gmail.com</w:t>
        </w:r>
      </w:hyperlink>
      <w:r w:rsidRPr="00F26539">
        <w:rPr>
          <w:sz w:val="22"/>
          <w:szCs w:val="22"/>
        </w:rPr>
        <w:t xml:space="preserve"> </w:t>
      </w:r>
    </w:p>
    <w:p w14:paraId="3F52C82F" w14:textId="77777777" w:rsidR="00F26539" w:rsidRDefault="00F26539" w:rsidP="00F26539">
      <w:pPr>
        <w:rPr>
          <w:sz w:val="22"/>
          <w:szCs w:val="22"/>
        </w:rPr>
      </w:pPr>
    </w:p>
    <w:p w14:paraId="15E1C77B" w14:textId="36CDB7E8" w:rsidR="00F26539" w:rsidRPr="00FE51E5" w:rsidRDefault="00F26539" w:rsidP="00F26539">
      <w:pPr>
        <w:rPr>
          <w:b/>
          <w:sz w:val="22"/>
          <w:szCs w:val="22"/>
        </w:rPr>
      </w:pPr>
      <w:r w:rsidRPr="00FE51E5">
        <w:rPr>
          <w:b/>
          <w:sz w:val="22"/>
          <w:szCs w:val="22"/>
        </w:rPr>
        <w:t xml:space="preserve">Review </w:t>
      </w:r>
      <w:r w:rsidR="00FE51E5" w:rsidRPr="00FE51E5">
        <w:rPr>
          <w:b/>
          <w:sz w:val="22"/>
          <w:szCs w:val="22"/>
        </w:rPr>
        <w:t>criteria</w:t>
      </w:r>
      <w:r w:rsidR="00FE51E5">
        <w:rPr>
          <w:b/>
          <w:sz w:val="22"/>
          <w:szCs w:val="22"/>
        </w:rPr>
        <w:t xml:space="preserve"> and rules</w:t>
      </w:r>
    </w:p>
    <w:p w14:paraId="6F1D6ABA" w14:textId="26839262" w:rsidR="00D14B12" w:rsidRPr="00FE51E5" w:rsidRDefault="00FE51E5" w:rsidP="00FE51E5">
      <w:pPr>
        <w:rPr>
          <w:sz w:val="22"/>
          <w:szCs w:val="22"/>
        </w:rPr>
      </w:pPr>
      <w:r>
        <w:rPr>
          <w:sz w:val="22"/>
          <w:szCs w:val="22"/>
        </w:rPr>
        <w:t xml:space="preserve">Preference will be given to the presenting authors of posters, but others are also eligible.  Only </w:t>
      </w:r>
      <w:r w:rsidR="0058530A">
        <w:rPr>
          <w:sz w:val="22"/>
          <w:szCs w:val="22"/>
        </w:rPr>
        <w:t>US c</w:t>
      </w:r>
      <w:r>
        <w:rPr>
          <w:sz w:val="22"/>
          <w:szCs w:val="22"/>
        </w:rPr>
        <w:t xml:space="preserve">itizens and holders of green cards are eligible.  Awards may be used to cover travel </w:t>
      </w:r>
      <w:r w:rsidR="00FE31FB">
        <w:rPr>
          <w:sz w:val="22"/>
          <w:szCs w:val="22"/>
        </w:rPr>
        <w:t xml:space="preserve">only </w:t>
      </w:r>
      <w:r>
        <w:rPr>
          <w:sz w:val="22"/>
          <w:szCs w:val="22"/>
        </w:rPr>
        <w:t xml:space="preserve">within North America, lodging, and meeting registration.  </w:t>
      </w:r>
      <w:r w:rsidR="00230105">
        <w:rPr>
          <w:sz w:val="22"/>
          <w:szCs w:val="22"/>
        </w:rPr>
        <w:t xml:space="preserve">Award amounts vary </w:t>
      </w:r>
      <w:proofErr w:type="gramStart"/>
      <w:r w:rsidR="00230105">
        <w:rPr>
          <w:sz w:val="22"/>
          <w:szCs w:val="22"/>
        </w:rPr>
        <w:t>and in some cases</w:t>
      </w:r>
      <w:proofErr w:type="gramEnd"/>
      <w:r w:rsidR="00230105">
        <w:rPr>
          <w:sz w:val="22"/>
          <w:szCs w:val="22"/>
        </w:rPr>
        <w:t xml:space="preserve"> may cover only part of the costs of attending the meeting.</w:t>
      </w:r>
      <w:r w:rsidR="005B65F4">
        <w:rPr>
          <w:sz w:val="22"/>
          <w:szCs w:val="22"/>
        </w:rPr>
        <w:t xml:space="preserve">  Travel awards </w:t>
      </w:r>
      <w:r w:rsidR="004662F5">
        <w:rPr>
          <w:sz w:val="22"/>
          <w:szCs w:val="22"/>
        </w:rPr>
        <w:t>may not be used for</w:t>
      </w:r>
      <w:r w:rsidR="005B65F4">
        <w:rPr>
          <w:sz w:val="22"/>
          <w:szCs w:val="22"/>
        </w:rPr>
        <w:t xml:space="preserve"> the ISN Dinner Workshop.</w:t>
      </w:r>
    </w:p>
    <w:p w14:paraId="1C07A715" w14:textId="77777777" w:rsidR="00415171" w:rsidRPr="00D84BF2" w:rsidRDefault="00415171" w:rsidP="00415171">
      <w:pPr>
        <w:rPr>
          <w:rFonts w:ascii="Arial" w:hAnsi="Arial"/>
          <w:sz w:val="24"/>
        </w:rPr>
      </w:pPr>
    </w:p>
    <w:sectPr w:rsidR="00415171" w:rsidRPr="00D84BF2" w:rsidSect="0021131A">
      <w:pgSz w:w="12240" w:h="15840"/>
      <w:pgMar w:top="1008" w:right="144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Bold">
    <w:altName w:val="Times New Roman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A2C12"/>
    <w:multiLevelType w:val="singleLevel"/>
    <w:tmpl w:val="DB7EF5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173A3552"/>
    <w:multiLevelType w:val="singleLevel"/>
    <w:tmpl w:val="86F84A80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sz w:val="24"/>
      </w:rPr>
    </w:lvl>
  </w:abstractNum>
  <w:abstractNum w:abstractNumId="2" w15:restartNumberingAfterBreak="0">
    <w:nsid w:val="1FE41C23"/>
    <w:multiLevelType w:val="singleLevel"/>
    <w:tmpl w:val="6720B16A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3" w15:restartNumberingAfterBreak="0">
    <w:nsid w:val="2804608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2FA0445A"/>
    <w:multiLevelType w:val="hybridMultilevel"/>
    <w:tmpl w:val="D390D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3839E1"/>
    <w:multiLevelType w:val="singleLevel"/>
    <w:tmpl w:val="60704290"/>
    <w:lvl w:ilvl="0">
      <w:start w:val="1"/>
      <w:numFmt w:val="decimal"/>
      <w:lvlText w:val="%1."/>
      <w:legacy w:legacy="1" w:legacySpace="0" w:legacyIndent="397"/>
      <w:lvlJc w:val="left"/>
      <w:pPr>
        <w:ind w:left="397" w:hanging="397"/>
      </w:pPr>
    </w:lvl>
  </w:abstractNum>
  <w:abstractNum w:abstractNumId="6" w15:restartNumberingAfterBreak="0">
    <w:nsid w:val="37E50F33"/>
    <w:multiLevelType w:val="singleLevel"/>
    <w:tmpl w:val="9B2C788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Arial" w:hAnsi="Arial" w:hint="default"/>
        <w:sz w:val="24"/>
      </w:rPr>
    </w:lvl>
  </w:abstractNum>
  <w:abstractNum w:abstractNumId="7" w15:restartNumberingAfterBreak="0">
    <w:nsid w:val="3B087241"/>
    <w:multiLevelType w:val="hybridMultilevel"/>
    <w:tmpl w:val="CC4042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C70B9B"/>
    <w:multiLevelType w:val="hybridMultilevel"/>
    <w:tmpl w:val="B15CA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101D26"/>
    <w:multiLevelType w:val="singleLevel"/>
    <w:tmpl w:val="C4822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688E6483"/>
    <w:multiLevelType w:val="hybridMultilevel"/>
    <w:tmpl w:val="0E0AE6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B87C64"/>
    <w:multiLevelType w:val="hybridMultilevel"/>
    <w:tmpl w:val="C3007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  <w:lvlOverride w:ilvl="0">
      <w:lvl w:ilvl="0">
        <w:start w:val="2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sz w:val="24"/>
        </w:rPr>
      </w:lvl>
    </w:lvlOverride>
  </w:num>
  <w:num w:numId="3">
    <w:abstractNumId w:val="6"/>
    <w:lvlOverride w:ilvl="0">
      <w:lvl w:ilvl="0">
        <w:start w:val="3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sz w:val="24"/>
        </w:rPr>
      </w:lvl>
    </w:lvlOverride>
  </w:num>
  <w:num w:numId="4">
    <w:abstractNumId w:val="1"/>
  </w:num>
  <w:num w:numId="5">
    <w:abstractNumId w:val="1"/>
    <w:lvlOverride w:ilvl="0">
      <w:lvl w:ilvl="0">
        <w:start w:val="5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Arial" w:hAnsi="Arial" w:hint="default"/>
          <w:sz w:val="24"/>
        </w:rPr>
      </w:lvl>
    </w:lvlOverride>
  </w:num>
  <w:num w:numId="6">
    <w:abstractNumId w:val="3"/>
  </w:num>
  <w:num w:numId="7">
    <w:abstractNumId w:val="9"/>
  </w:num>
  <w:num w:numId="8">
    <w:abstractNumId w:val="0"/>
  </w:num>
  <w:num w:numId="9">
    <w:abstractNumId w:val="2"/>
    <w:lvlOverride w:ilvl="0">
      <w:lvl w:ilvl="0">
        <w:start w:val="3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  <w:num w:numId="10">
    <w:abstractNumId w:val="5"/>
    <w:lvlOverride w:ilvl="0">
      <w:lvl w:ilvl="0">
        <w:start w:val="33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  <w:num w:numId="11">
    <w:abstractNumId w:val="5"/>
    <w:lvlOverride w:ilvl="0">
      <w:lvl w:ilvl="0">
        <w:start w:val="26"/>
        <w:numFmt w:val="decimal"/>
        <w:lvlText w:val="%1."/>
        <w:legacy w:legacy="1" w:legacySpace="0" w:legacyIndent="397"/>
        <w:lvlJc w:val="left"/>
        <w:pPr>
          <w:ind w:left="397" w:hanging="397"/>
        </w:pPr>
      </w:lvl>
    </w:lvlOverride>
  </w:num>
  <w:num w:numId="12">
    <w:abstractNumId w:val="4"/>
  </w:num>
  <w:num w:numId="13">
    <w:abstractNumId w:val="7"/>
  </w:num>
  <w:num w:numId="14">
    <w:abstractNumId w:val="8"/>
  </w:num>
  <w:num w:numId="15">
    <w:abstractNumId w:val="11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41A0"/>
    <w:rsid w:val="00021E74"/>
    <w:rsid w:val="000364E2"/>
    <w:rsid w:val="00044A15"/>
    <w:rsid w:val="00047CC0"/>
    <w:rsid w:val="00053622"/>
    <w:rsid w:val="00064600"/>
    <w:rsid w:val="0009683B"/>
    <w:rsid w:val="000F72AA"/>
    <w:rsid w:val="001341A0"/>
    <w:rsid w:val="001A54E8"/>
    <w:rsid w:val="001D14B4"/>
    <w:rsid w:val="001F386A"/>
    <w:rsid w:val="0021131A"/>
    <w:rsid w:val="002151FD"/>
    <w:rsid w:val="00227A66"/>
    <w:rsid w:val="00230105"/>
    <w:rsid w:val="00242B4D"/>
    <w:rsid w:val="00252C62"/>
    <w:rsid w:val="00263223"/>
    <w:rsid w:val="00284350"/>
    <w:rsid w:val="002D4859"/>
    <w:rsid w:val="002E3E81"/>
    <w:rsid w:val="003202A7"/>
    <w:rsid w:val="00323694"/>
    <w:rsid w:val="003252D2"/>
    <w:rsid w:val="003470CE"/>
    <w:rsid w:val="00397C9B"/>
    <w:rsid w:val="003A1B19"/>
    <w:rsid w:val="003A2EC0"/>
    <w:rsid w:val="003B3382"/>
    <w:rsid w:val="003D6254"/>
    <w:rsid w:val="00415171"/>
    <w:rsid w:val="00465DB2"/>
    <w:rsid w:val="004662F5"/>
    <w:rsid w:val="00471DD4"/>
    <w:rsid w:val="004C2430"/>
    <w:rsid w:val="004F0779"/>
    <w:rsid w:val="00517BD8"/>
    <w:rsid w:val="005359F1"/>
    <w:rsid w:val="00546FCD"/>
    <w:rsid w:val="005643F4"/>
    <w:rsid w:val="0058530A"/>
    <w:rsid w:val="0058563E"/>
    <w:rsid w:val="005922F9"/>
    <w:rsid w:val="00593A1D"/>
    <w:rsid w:val="005B65F4"/>
    <w:rsid w:val="005B7480"/>
    <w:rsid w:val="005C1243"/>
    <w:rsid w:val="005C419D"/>
    <w:rsid w:val="005D3974"/>
    <w:rsid w:val="006024B1"/>
    <w:rsid w:val="00642362"/>
    <w:rsid w:val="006460A6"/>
    <w:rsid w:val="00684F34"/>
    <w:rsid w:val="0069236A"/>
    <w:rsid w:val="006A62FC"/>
    <w:rsid w:val="006D3116"/>
    <w:rsid w:val="007108BA"/>
    <w:rsid w:val="00710C80"/>
    <w:rsid w:val="0071688B"/>
    <w:rsid w:val="007503CD"/>
    <w:rsid w:val="007565CD"/>
    <w:rsid w:val="00791380"/>
    <w:rsid w:val="007937F4"/>
    <w:rsid w:val="007A76BD"/>
    <w:rsid w:val="007A7D1A"/>
    <w:rsid w:val="007A7FE8"/>
    <w:rsid w:val="007F1879"/>
    <w:rsid w:val="00882089"/>
    <w:rsid w:val="0088232D"/>
    <w:rsid w:val="00882CA5"/>
    <w:rsid w:val="008A4845"/>
    <w:rsid w:val="008A6370"/>
    <w:rsid w:val="008F48F3"/>
    <w:rsid w:val="008F6200"/>
    <w:rsid w:val="00911D61"/>
    <w:rsid w:val="00914C96"/>
    <w:rsid w:val="009223DD"/>
    <w:rsid w:val="009244B8"/>
    <w:rsid w:val="00927DAA"/>
    <w:rsid w:val="00951894"/>
    <w:rsid w:val="009562FA"/>
    <w:rsid w:val="00966774"/>
    <w:rsid w:val="009B4A6B"/>
    <w:rsid w:val="009E4CD5"/>
    <w:rsid w:val="009F2B1E"/>
    <w:rsid w:val="00A52457"/>
    <w:rsid w:val="00AC1F8B"/>
    <w:rsid w:val="00AC7ECF"/>
    <w:rsid w:val="00AD38BF"/>
    <w:rsid w:val="00AF2F3F"/>
    <w:rsid w:val="00B232C0"/>
    <w:rsid w:val="00B37044"/>
    <w:rsid w:val="00B53DF5"/>
    <w:rsid w:val="00B6631D"/>
    <w:rsid w:val="00B7195D"/>
    <w:rsid w:val="00BA052B"/>
    <w:rsid w:val="00BA2D03"/>
    <w:rsid w:val="00BE050E"/>
    <w:rsid w:val="00C04C6C"/>
    <w:rsid w:val="00C23166"/>
    <w:rsid w:val="00C43A10"/>
    <w:rsid w:val="00C44CBE"/>
    <w:rsid w:val="00C6076A"/>
    <w:rsid w:val="00CC2DC2"/>
    <w:rsid w:val="00D04AC5"/>
    <w:rsid w:val="00D14B12"/>
    <w:rsid w:val="00D4411A"/>
    <w:rsid w:val="00D84BF2"/>
    <w:rsid w:val="00DC7813"/>
    <w:rsid w:val="00DE7916"/>
    <w:rsid w:val="00E2710D"/>
    <w:rsid w:val="00E3200D"/>
    <w:rsid w:val="00E425CB"/>
    <w:rsid w:val="00E66279"/>
    <w:rsid w:val="00E73C4D"/>
    <w:rsid w:val="00E77C4A"/>
    <w:rsid w:val="00E9511D"/>
    <w:rsid w:val="00E958EE"/>
    <w:rsid w:val="00EA02C1"/>
    <w:rsid w:val="00ED346C"/>
    <w:rsid w:val="00EF47EA"/>
    <w:rsid w:val="00F23EC8"/>
    <w:rsid w:val="00F26539"/>
    <w:rsid w:val="00F40453"/>
    <w:rsid w:val="00F71672"/>
    <w:rsid w:val="00F80D1F"/>
    <w:rsid w:val="00F853A7"/>
    <w:rsid w:val="00F86511"/>
    <w:rsid w:val="00FB0AE8"/>
    <w:rsid w:val="00FB3DF7"/>
    <w:rsid w:val="00FD2320"/>
    <w:rsid w:val="00FD5B74"/>
    <w:rsid w:val="00FE31FB"/>
    <w:rsid w:val="00FE51E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7A14D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7F4"/>
    <w:rPr>
      <w:rFonts w:ascii="Times New Roman" w:hAnsi="Times New Roman"/>
    </w:rPr>
  </w:style>
  <w:style w:type="paragraph" w:styleId="Heading1">
    <w:name w:val="heading 1"/>
    <w:basedOn w:val="Normal"/>
    <w:next w:val="Normal"/>
    <w:qFormat/>
    <w:rsid w:val="007937F4"/>
    <w:pPr>
      <w:keepNext/>
      <w:tabs>
        <w:tab w:val="left" w:pos="90"/>
        <w:tab w:val="left" w:pos="270"/>
        <w:tab w:val="left" w:pos="540"/>
      </w:tabs>
      <w:ind w:left="1530" w:right="1800"/>
      <w:outlineLvl w:val="0"/>
    </w:pPr>
    <w:rPr>
      <w:i/>
      <w:sz w:val="24"/>
    </w:rPr>
  </w:style>
  <w:style w:type="paragraph" w:styleId="Heading2">
    <w:name w:val="heading 2"/>
    <w:basedOn w:val="Normal"/>
    <w:next w:val="Normal"/>
    <w:qFormat/>
    <w:rsid w:val="007937F4"/>
    <w:pPr>
      <w:keepNext/>
      <w:spacing w:after="240" w:line="480" w:lineRule="atLeast"/>
      <w:jc w:val="both"/>
      <w:outlineLvl w:val="1"/>
    </w:pPr>
    <w:rPr>
      <w:rFonts w:ascii="Arial" w:hAnsi="Arial"/>
      <w:b/>
      <w:sz w:val="28"/>
    </w:rPr>
  </w:style>
  <w:style w:type="paragraph" w:styleId="Heading3">
    <w:name w:val="heading 3"/>
    <w:basedOn w:val="Normal"/>
    <w:next w:val="Normal"/>
    <w:qFormat/>
    <w:rsid w:val="007937F4"/>
    <w:pPr>
      <w:keepNext/>
      <w:tabs>
        <w:tab w:val="left" w:pos="0"/>
        <w:tab w:val="left" w:pos="90"/>
        <w:tab w:val="left" w:pos="270"/>
      </w:tabs>
      <w:outlineLvl w:val="2"/>
    </w:pPr>
    <w:rPr>
      <w:b/>
      <w:bCs/>
      <w:i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37F4"/>
    <w:rPr>
      <w:color w:val="0000FF"/>
      <w:u w:val="single"/>
    </w:rPr>
  </w:style>
  <w:style w:type="character" w:styleId="FollowedHyperlink">
    <w:name w:val="FollowedHyperlink"/>
    <w:rsid w:val="007937F4"/>
    <w:rPr>
      <w:color w:val="800080"/>
      <w:u w:val="single"/>
    </w:rPr>
  </w:style>
  <w:style w:type="paragraph" w:styleId="BodyText">
    <w:name w:val="Body Text"/>
    <w:basedOn w:val="Normal"/>
    <w:rsid w:val="007937F4"/>
    <w:pPr>
      <w:widowControl w:val="0"/>
      <w:tabs>
        <w:tab w:val="left" w:pos="3261"/>
      </w:tabs>
      <w:spacing w:after="240" w:line="360" w:lineRule="auto"/>
      <w:jc w:val="both"/>
    </w:pPr>
    <w:rPr>
      <w:rFonts w:ascii="Arial" w:hAnsi="Arial"/>
      <w:sz w:val="24"/>
    </w:rPr>
  </w:style>
  <w:style w:type="paragraph" w:styleId="BodyTextIndent">
    <w:name w:val="Body Text Indent"/>
    <w:basedOn w:val="Normal"/>
    <w:rsid w:val="007937F4"/>
    <w:pPr>
      <w:tabs>
        <w:tab w:val="left" w:pos="90"/>
        <w:tab w:val="left" w:pos="270"/>
        <w:tab w:val="left" w:pos="720"/>
      </w:tabs>
      <w:ind w:left="180"/>
    </w:pPr>
    <w:rPr>
      <w:sz w:val="24"/>
    </w:rPr>
  </w:style>
  <w:style w:type="paragraph" w:styleId="BodyText2">
    <w:name w:val="Body Text 2"/>
    <w:basedOn w:val="Normal"/>
    <w:rsid w:val="007937F4"/>
    <w:rPr>
      <w:sz w:val="24"/>
    </w:rPr>
  </w:style>
  <w:style w:type="paragraph" w:styleId="Header">
    <w:name w:val="header"/>
    <w:basedOn w:val="Normal"/>
    <w:rsid w:val="007937F4"/>
    <w:pPr>
      <w:tabs>
        <w:tab w:val="center" w:pos="4320"/>
        <w:tab w:val="right" w:pos="8640"/>
      </w:tabs>
      <w:spacing w:after="360" w:line="480" w:lineRule="atLeast"/>
      <w:jc w:val="both"/>
    </w:pPr>
    <w:rPr>
      <w:rFonts w:ascii="Arial" w:hAnsi="Arial"/>
      <w:sz w:val="24"/>
    </w:rPr>
  </w:style>
  <w:style w:type="paragraph" w:customStyle="1" w:styleId="Authors">
    <w:name w:val="Authors"/>
    <w:basedOn w:val="Normal"/>
    <w:next w:val="Normal"/>
    <w:rsid w:val="007937F4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480" w:line="480" w:lineRule="atLeast"/>
      <w:jc w:val="both"/>
    </w:pPr>
    <w:rPr>
      <w:rFonts w:ascii="Arial" w:hAnsi="Arial"/>
      <w:sz w:val="30"/>
    </w:rPr>
  </w:style>
  <w:style w:type="paragraph" w:customStyle="1" w:styleId="Institution">
    <w:name w:val="Institution"/>
    <w:basedOn w:val="Normal"/>
    <w:next w:val="Authors"/>
    <w:rsid w:val="007937F4"/>
    <w:pPr>
      <w:keepNext/>
      <w:keepLines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after="480" w:line="480" w:lineRule="atLeast"/>
      <w:jc w:val="both"/>
    </w:pPr>
    <w:rPr>
      <w:rFonts w:ascii="Arial" w:hAnsi="Arial"/>
      <w:i/>
      <w:sz w:val="26"/>
    </w:rPr>
  </w:style>
  <w:style w:type="character" w:styleId="Emphasis">
    <w:name w:val="Emphasis"/>
    <w:qFormat/>
    <w:rsid w:val="007937F4"/>
    <w:rPr>
      <w:i/>
    </w:rPr>
  </w:style>
  <w:style w:type="paragraph" w:customStyle="1" w:styleId="References">
    <w:name w:val="References"/>
    <w:basedOn w:val="Normal"/>
    <w:rsid w:val="007937F4"/>
    <w:pPr>
      <w:widowControl w:val="0"/>
      <w:tabs>
        <w:tab w:val="left" w:pos="360"/>
      </w:tabs>
      <w:spacing w:after="240" w:line="480" w:lineRule="auto"/>
      <w:ind w:left="360" w:hanging="360"/>
      <w:jc w:val="both"/>
    </w:pPr>
    <w:rPr>
      <w:rFonts w:ascii="Arial" w:hAnsi="Arial"/>
      <w:sz w:val="24"/>
    </w:rPr>
  </w:style>
  <w:style w:type="character" w:styleId="CommentReference">
    <w:name w:val="annotation reference"/>
    <w:semiHidden/>
    <w:rsid w:val="000C2174"/>
    <w:rPr>
      <w:sz w:val="16"/>
      <w:szCs w:val="16"/>
    </w:rPr>
  </w:style>
  <w:style w:type="paragraph" w:styleId="CommentText">
    <w:name w:val="annotation text"/>
    <w:basedOn w:val="Normal"/>
    <w:semiHidden/>
    <w:rsid w:val="000C2174"/>
  </w:style>
  <w:style w:type="paragraph" w:styleId="BalloonText">
    <w:name w:val="Balloon Text"/>
    <w:basedOn w:val="Normal"/>
    <w:semiHidden/>
    <w:rsid w:val="000C2174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B970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styleId="CommentSubject">
    <w:name w:val="annotation subject"/>
    <w:basedOn w:val="CommentText"/>
    <w:next w:val="CommentText"/>
    <w:semiHidden/>
    <w:rsid w:val="003652E2"/>
    <w:rPr>
      <w:b/>
      <w:bCs/>
    </w:rPr>
  </w:style>
  <w:style w:type="paragraph" w:styleId="ListParagraph">
    <w:name w:val="List Paragraph"/>
    <w:basedOn w:val="Normal"/>
    <w:uiPriority w:val="34"/>
    <w:qFormat/>
    <w:rsid w:val="002151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hyperlink" Target="mailto:neurogastronomyabstracts@gmail.com" TargetMode="External" /><Relationship Id="rId5" Type="http://schemas.openxmlformats.org/officeDocument/2006/relationships/image" Target="media/image1.jpeg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NIDCD letterhead</vt:lpstr>
    </vt:vector>
  </TitlesOfParts>
  <Company>NIDCD/NIH</Company>
  <LinksUpToDate>false</LinksUpToDate>
  <CharactersWithSpaces>1855</CharactersWithSpaces>
  <SharedDoc>false</SharedDoc>
  <HLinks>
    <vt:vector size="6" baseType="variant">
      <vt:variant>
        <vt:i4>4325461</vt:i4>
      </vt:variant>
      <vt:variant>
        <vt:i4>3485</vt:i4>
      </vt:variant>
      <vt:variant>
        <vt:i4>1025</vt:i4>
      </vt:variant>
      <vt:variant>
        <vt:i4>1</vt:i4>
      </vt:variant>
      <vt:variant>
        <vt:lpwstr>Signat 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NIDCD letterhead</dc:title>
  <dc:creator>Sue Hamilton</dc:creator>
  <cp:keywords>NIDCD letterhead</cp:keywords>
  <cp:lastModifiedBy>Microsoft Office User</cp:lastModifiedBy>
  <cp:revision>9</cp:revision>
  <cp:lastPrinted>2010-11-01T16:54:00Z</cp:lastPrinted>
  <dcterms:created xsi:type="dcterms:W3CDTF">2019-08-26T13:16:00Z</dcterms:created>
  <dcterms:modified xsi:type="dcterms:W3CDTF">2019-12-09T21:12:00Z</dcterms:modified>
</cp:coreProperties>
</file>